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编号：</w:t>
      </w:r>
    </w:p>
    <w:p w:rsidR="006F5E2E" w:rsidRDefault="0036431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捐  赠  协  议</w:t>
      </w:r>
    </w:p>
    <w:p w:rsidR="006F5E2E" w:rsidRDefault="006F5E2E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捐赠人（甲方）：</w:t>
      </w:r>
    </w:p>
    <w:p w:rsidR="00C565A3" w:rsidRDefault="00C565A3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身份证号：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电话：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</w:p>
    <w:p w:rsidR="006F5E2E" w:rsidRDefault="006F5E2E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受赠人（乙方）：四川西华大学教育发展基金会 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地址：四川省成都市郫都区红光镇红光大道9999号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电话：028-87387267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</w:p>
    <w:p w:rsidR="006F5E2E" w:rsidRDefault="006F5E2E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为促进西华大学教育事业发展，根据《中华人民共和国慈善法》《基金会管理条例》《四川西华大学教育发展基金会章程》等有关法律法规的规定，经甲乙双方友好协商，确定如下协议：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第一条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甲方自愿无偿向乙方捐赠人民币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元（大写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） ，用于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。甲方捐赠的财产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需要/不需要</w:t>
      </w:r>
      <w:r>
        <w:rPr>
          <w:rFonts w:ascii="仿宋_GB2312" w:eastAsia="仿宋_GB2312" w:hAnsi="仿宋_GB2312" w:cs="仿宋_GB2312" w:hint="eastAsia"/>
          <w:sz w:val="30"/>
          <w:szCs w:val="30"/>
        </w:rPr>
        <w:t>指定受益人。甲方指定受益人的，受益人为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。甲方承诺与该受益人无利害关系。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第二条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甲方保证其捐赠款项来源合法。其捐赠行为已得到其他财产共有人同意，且不损坏公共利益和其他公民的合法权益。 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第三条 </w:t>
      </w:r>
      <w:r>
        <w:rPr>
          <w:rFonts w:ascii="仿宋_GB2312" w:eastAsia="仿宋_GB2312" w:hAnsi="仿宋_GB2312" w:cs="仿宋_GB2312" w:hint="eastAsia"/>
          <w:sz w:val="30"/>
          <w:szCs w:val="30"/>
        </w:rPr>
        <w:t>甲方按下述时间及方式向乙方交付捐赠财产：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1.交付时间：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2.交付方式：银行转账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甲方将资金汇至乙方指定的专用账户：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户名：四川西华大学教育发展基金会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开户行：中国银行郫都红光支行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账号：123949622572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第四条 </w:t>
      </w:r>
      <w:r>
        <w:rPr>
          <w:rFonts w:ascii="仿宋_GB2312" w:eastAsia="仿宋_GB2312" w:hAnsi="仿宋_GB2312" w:cs="仿宋_GB2312" w:hint="eastAsia"/>
          <w:sz w:val="30"/>
          <w:szCs w:val="30"/>
        </w:rPr>
        <w:t>乙方收到甲方捐赠资金后，应及时为甲方出具捐赠票据，并登记造册，妥善管理和使用。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黑体" w:eastAsia="黑体" w:hAnsi="黑体" w:cs="黑体" w:hint="eastAsia"/>
          <w:sz w:val="30"/>
          <w:szCs w:val="30"/>
        </w:rPr>
        <w:t xml:space="preserve"> 第五条 </w:t>
      </w:r>
      <w:r>
        <w:rPr>
          <w:rFonts w:ascii="仿宋_GB2312" w:eastAsia="仿宋_GB2312" w:hAnsi="仿宋_GB2312" w:cs="仿宋_GB2312" w:hint="eastAsia"/>
          <w:sz w:val="30"/>
          <w:szCs w:val="30"/>
        </w:rPr>
        <w:t>甲方有权向乙方查询捐赠款项的使用、管理情况，并提出意见和建议。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第六条 </w:t>
      </w:r>
      <w:r>
        <w:rPr>
          <w:rFonts w:ascii="仿宋_GB2312" w:eastAsia="仿宋_GB2312" w:hAnsi="仿宋_GB2312" w:cs="仿宋_GB2312" w:hint="eastAsia"/>
          <w:sz w:val="30"/>
          <w:szCs w:val="30"/>
        </w:rPr>
        <w:t>乙方应当规范运作，依照《慈善法》相关规定公示捐赠财产使用情况。未经甲方书面同意，乙方不得擅自改变捐赠财产的用途。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第七条 </w:t>
      </w:r>
      <w:r>
        <w:rPr>
          <w:rFonts w:ascii="仿宋_GB2312" w:eastAsia="仿宋_GB2312" w:hAnsi="仿宋_GB2312" w:cs="仿宋_GB2312" w:hint="eastAsia"/>
          <w:sz w:val="30"/>
          <w:szCs w:val="30"/>
        </w:rPr>
        <w:t>本合同生效后，各方均应全面履行本合同约定的义务。任何一方不履行或不完全履行本合同约定义务的，应当承担相应的违约责任，并赔偿由此给守约方造成的损失，包括守约方为实现债权而支付的律师费、保全费、公证费、鉴定费等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第八条 </w:t>
      </w:r>
      <w:r>
        <w:rPr>
          <w:rFonts w:ascii="仿宋_GB2312" w:eastAsia="仿宋_GB2312" w:hAnsi="仿宋_GB2312" w:cs="仿宋_GB2312" w:hint="eastAsia"/>
          <w:sz w:val="30"/>
          <w:szCs w:val="30"/>
        </w:rPr>
        <w:t>在执行本协议过程中，对相关条款发生争议时，双方本着友好合作原则进行协商解决。如协商不成，提交乙方所在地有管辖权的法院诉讼解决。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第九条 </w:t>
      </w:r>
      <w:r>
        <w:rPr>
          <w:rFonts w:ascii="仿宋_GB2312" w:eastAsia="仿宋_GB2312" w:hAnsi="仿宋_GB2312" w:cs="仿宋_GB2312" w:hint="eastAsia"/>
          <w:sz w:val="30"/>
          <w:szCs w:val="30"/>
        </w:rPr>
        <w:t>本协议一式肆份，双方各执贰份，具同等法律效力，自</w:t>
      </w:r>
      <w:r w:rsidR="00C565A3">
        <w:rPr>
          <w:rFonts w:ascii="仿宋_GB2312" w:eastAsia="仿宋_GB2312" w:hAnsi="仿宋_GB2312" w:cs="仿宋_GB2312" w:hint="eastAsia"/>
          <w:sz w:val="30"/>
          <w:szCs w:val="30"/>
        </w:rPr>
        <w:t>甲方签字捺印</w:t>
      </w:r>
      <w:r w:rsidR="00CE4418">
        <w:rPr>
          <w:rFonts w:ascii="仿宋_GB2312" w:eastAsia="仿宋_GB2312" w:hAnsi="仿宋_GB2312" w:cs="仿宋_GB2312" w:hint="eastAsia"/>
          <w:sz w:val="30"/>
          <w:szCs w:val="30"/>
        </w:rPr>
        <w:t>并</w:t>
      </w:r>
      <w:r w:rsidR="00C565A3">
        <w:rPr>
          <w:rFonts w:ascii="仿宋_GB2312" w:eastAsia="仿宋_GB2312" w:hAnsi="仿宋_GB2312" w:cs="仿宋_GB2312" w:hint="eastAsia"/>
          <w:sz w:val="30"/>
          <w:szCs w:val="30"/>
        </w:rPr>
        <w:t>乙方</w:t>
      </w:r>
      <w:r>
        <w:rPr>
          <w:rFonts w:ascii="仿宋_GB2312" w:eastAsia="仿宋_GB2312" w:hAnsi="仿宋_GB2312" w:cs="仿宋_GB2312" w:hint="eastAsia"/>
          <w:sz w:val="30"/>
          <w:szCs w:val="30"/>
        </w:rPr>
        <w:t>加盖公章之日起生效。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</w:p>
    <w:p w:rsidR="006F5E2E" w:rsidRDefault="006F5E2E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甲方授权代表人：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>乙方授权代表人: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</w:p>
    <w:p w:rsidR="006F5E2E" w:rsidRDefault="00C565A3">
      <w:pPr>
        <w:spacing w:line="56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（签字捺印</w:t>
      </w:r>
      <w:bookmarkStart w:id="0" w:name="_GoBack"/>
      <w:bookmarkEnd w:id="0"/>
      <w:r w:rsidR="00364314">
        <w:rPr>
          <w:rFonts w:ascii="仿宋_GB2312" w:eastAsia="仿宋_GB2312" w:hAnsi="仿宋_GB2312" w:cs="仿宋_GB2312" w:hint="eastAsia"/>
          <w:sz w:val="30"/>
          <w:szCs w:val="30"/>
        </w:rPr>
        <w:t>）                     （签字盖章）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签署日期：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>签署日期：</w:t>
      </w:r>
    </w:p>
    <w:p w:rsidR="006F5E2E" w:rsidRDefault="006F5E2E"/>
    <w:sectPr w:rsidR="006F5E2E">
      <w:footerReference w:type="default" r:id="rId8"/>
      <w:pgSz w:w="11906" w:h="16838"/>
      <w:pgMar w:top="1020" w:right="1531" w:bottom="102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1F" w:rsidRDefault="00EF461F">
      <w:r>
        <w:separator/>
      </w:r>
    </w:p>
  </w:endnote>
  <w:endnote w:type="continuationSeparator" w:id="0">
    <w:p w:rsidR="00EF461F" w:rsidRDefault="00EF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2E" w:rsidRDefault="003643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5E2E" w:rsidRDefault="0036431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565A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6F5E2E" w:rsidRDefault="0036431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565A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1F" w:rsidRDefault="00EF461F">
      <w:r>
        <w:separator/>
      </w:r>
    </w:p>
  </w:footnote>
  <w:footnote w:type="continuationSeparator" w:id="0">
    <w:p w:rsidR="00EF461F" w:rsidRDefault="00EF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56D4B"/>
    <w:rsid w:val="00364314"/>
    <w:rsid w:val="006F5E2E"/>
    <w:rsid w:val="00C565A3"/>
    <w:rsid w:val="00CE4418"/>
    <w:rsid w:val="00EF461F"/>
    <w:rsid w:val="671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E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44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E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44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赖莎</dc:creator>
  <cp:lastModifiedBy>赖莎</cp:lastModifiedBy>
  <cp:revision>2</cp:revision>
  <dcterms:created xsi:type="dcterms:W3CDTF">2020-02-24T09:22:00Z</dcterms:created>
  <dcterms:modified xsi:type="dcterms:W3CDTF">2020-02-24T09:22:00Z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